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57" w:rsidRDefault="002F1BB1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699084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EF5557" w:rsidRDefault="002F1BB1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EF5557" w:rsidRDefault="002F1BB1">
      <w:pPr>
        <w:pStyle w:val="Corpsdetexte"/>
        <w:spacing w:line="198" w:lineRule="exact"/>
        <w:ind w:left="100"/>
      </w:pPr>
      <w:r>
        <w:t>Faculté de Technologie</w:t>
      </w:r>
    </w:p>
    <w:p w:rsidR="00EF5557" w:rsidRDefault="002F1BB1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EF5557" w:rsidRDefault="002F1BB1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EF5557" w:rsidRDefault="002F1BB1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EF5557" w:rsidRDefault="00EF5557">
      <w:pPr>
        <w:spacing w:line="232" w:lineRule="auto"/>
        <w:rPr>
          <w:rFonts w:ascii="Times New Roman" w:cs="Times New Roman"/>
          <w:sz w:val="18"/>
          <w:szCs w:val="18"/>
        </w:rPr>
        <w:sectPr w:rsidR="00EF5557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EF5557" w:rsidRDefault="00EF5557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EF5557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2F1BB1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2F1BB1">
        <w:t xml:space="preserve">                                                                         </w:t>
      </w:r>
      <w:r w:rsidR="002F1BB1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2F1BB1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2F1BB1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2F1BB1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EF5557" w:rsidRDefault="00EF5557">
      <w:pPr>
        <w:spacing w:line="267" w:lineRule="exact"/>
        <w:rPr>
          <w:rFonts w:ascii="Times New Roman" w:hAnsi="Times New Roman" w:cs="Times New Roman"/>
        </w:rPr>
        <w:sectPr w:rsidR="00EF5557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EF5557" w:rsidRDefault="00EF5557">
      <w:pPr>
        <w:pStyle w:val="Corpsdetexte"/>
        <w:spacing w:before="6"/>
        <w:rPr>
          <w:rFonts w:ascii="Times New Roman"/>
          <w:b w:val="0"/>
        </w:rPr>
      </w:pPr>
    </w:p>
    <w:p w:rsidR="00EF5557" w:rsidRDefault="002F1BB1">
      <w:pPr>
        <w:ind w:left="100"/>
        <w:rPr>
          <w:sz w:val="18"/>
        </w:rPr>
      </w:pPr>
      <w:r>
        <w:rPr>
          <w:sz w:val="18"/>
        </w:rPr>
        <w:t>Année</w:t>
      </w:r>
    </w:p>
    <w:p w:rsidR="00EF5557" w:rsidRDefault="002F1BB1">
      <w:pPr>
        <w:spacing w:before="6"/>
        <w:rPr>
          <w:sz w:val="19"/>
        </w:rPr>
      </w:pPr>
      <w:r>
        <w:br w:type="column"/>
      </w:r>
    </w:p>
    <w:p w:rsidR="00EF5557" w:rsidRDefault="002F1BB1">
      <w:pPr>
        <w:ind w:left="100"/>
        <w:rPr>
          <w:b/>
          <w:sz w:val="16"/>
        </w:rPr>
      </w:pPr>
      <w:r>
        <w:rPr>
          <w:b/>
          <w:sz w:val="16"/>
        </w:rPr>
        <w:t>……/……..</w:t>
      </w:r>
    </w:p>
    <w:p w:rsidR="00EF5557" w:rsidRDefault="002F1BB1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EF5557" w:rsidRDefault="00EF5557">
      <w:pPr>
        <w:sectPr w:rsidR="00EF5557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EF5557" w:rsidRDefault="002F1BB1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EF5557" w:rsidRDefault="002F1BB1" w:rsidP="002F1BB1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……………….</w:t>
      </w:r>
    </w:p>
    <w:p w:rsidR="00EF5557" w:rsidRDefault="002F1BB1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EF5557" w:rsidRDefault="002F1BB1" w:rsidP="002F1BB1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</w:t>
      </w:r>
    </w:p>
    <w:p w:rsidR="00EF5557" w:rsidRDefault="002F1BB1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EF5557" w:rsidRDefault="002F1BB1" w:rsidP="002F1BB1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</w:t>
      </w:r>
      <w:r>
        <w:rPr>
          <w:b/>
          <w:sz w:val="16"/>
        </w:rPr>
        <w:t xml:space="preserve"> à …………..</w:t>
      </w:r>
    </w:p>
    <w:p w:rsidR="00EF5557" w:rsidRDefault="00EF5557">
      <w:pPr>
        <w:rPr>
          <w:sz w:val="16"/>
        </w:rPr>
        <w:sectPr w:rsidR="00EF5557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1856" w:space="3044"/>
            <w:col w:w="821" w:space="59"/>
            <w:col w:w="612" w:space="3148"/>
            <w:col w:w="941" w:space="79"/>
            <w:col w:w="4440"/>
          </w:cols>
        </w:sectPr>
      </w:pPr>
    </w:p>
    <w:p w:rsidR="00EF5557" w:rsidRDefault="002F1BB1" w:rsidP="002F1BB1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……………………</w:t>
      </w:r>
    </w:p>
    <w:p w:rsidR="00EF5557" w:rsidRDefault="002F1BB1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EF5557" w:rsidRDefault="002F1BB1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Master 1</w:t>
      </w:r>
    </w:p>
    <w:p w:rsidR="00EF5557" w:rsidRDefault="00EF5557">
      <w:pPr>
        <w:rPr>
          <w:sz w:val="16"/>
        </w:rPr>
        <w:sectPr w:rsidR="00EF5557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502" w:space="2678"/>
            <w:col w:w="751" w:space="129"/>
            <w:col w:w="9220"/>
          </w:cols>
        </w:sectPr>
      </w:pPr>
    </w:p>
    <w:p w:rsidR="00EF5557" w:rsidRDefault="002F1BB1">
      <w:pPr>
        <w:tabs>
          <w:tab w:val="left" w:pos="3791"/>
          <w:tab w:val="left" w:pos="4581"/>
          <w:tab w:val="left" w:pos="712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Télécommunications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Systèmes des télécommunications</w:t>
      </w:r>
    </w:p>
    <w:p w:rsidR="00EF5557" w:rsidRDefault="002F1BB1">
      <w:pPr>
        <w:spacing w:before="3"/>
        <w:ind w:left="120"/>
        <w:rPr>
          <w:b/>
          <w:sz w:val="18"/>
        </w:rPr>
      </w:pPr>
      <w:r>
        <w:rPr>
          <w:sz w:val="18"/>
        </w:rPr>
        <w:t>Diplôm</w:t>
      </w:r>
      <w:r>
        <w:rPr>
          <w:sz w:val="18"/>
        </w:rPr>
        <w:t xml:space="preserve">e préparé: </w:t>
      </w:r>
      <w:r>
        <w:rPr>
          <w:b/>
          <w:sz w:val="18"/>
        </w:rPr>
        <w:t>Master (Académique)</w:t>
      </w:r>
    </w:p>
    <w:p w:rsidR="00EF5557" w:rsidRDefault="00EF5557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EF5557">
        <w:trPr>
          <w:trHeight w:val="215"/>
        </w:trPr>
        <w:tc>
          <w:tcPr>
            <w:tcW w:w="4760" w:type="dxa"/>
            <w:gridSpan w:val="7"/>
          </w:tcPr>
          <w:p w:rsidR="00EF5557" w:rsidRDefault="002F1BB1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EF5557" w:rsidRDefault="002F1BB1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EF5557">
        <w:trPr>
          <w:trHeight w:val="212"/>
        </w:trPr>
        <w:tc>
          <w:tcPr>
            <w:tcW w:w="600" w:type="dxa"/>
          </w:tcPr>
          <w:p w:rsidR="00EF5557" w:rsidRDefault="002F1BB1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EF5557" w:rsidRDefault="002F1BB1">
            <w:pPr>
              <w:pStyle w:val="TableParagraph"/>
              <w:spacing w:before="24" w:line="240" w:lineRule="auto"/>
              <w:ind w:left="134" w:right="129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EF5557" w:rsidRDefault="002F1BB1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EF5557" w:rsidRDefault="002F1BB1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EF5557" w:rsidRDefault="002F1BB1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EF5557" w:rsidRDefault="002F1BB1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EF5557" w:rsidRDefault="002F1BB1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EF5557" w:rsidRDefault="002F1BB1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EF5557" w:rsidRDefault="002F1BB1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EF5557" w:rsidRDefault="002F1BB1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EF5557" w:rsidRDefault="002F1BB1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EF5557" w:rsidRDefault="002F1BB1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EF5557" w:rsidRDefault="002F1BB1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EF5557">
        <w:trPr>
          <w:trHeight w:val="190"/>
        </w:trPr>
        <w:tc>
          <w:tcPr>
            <w:tcW w:w="60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A00F0001M_S1</w:t>
            </w:r>
          </w:p>
        </w:tc>
        <w:tc>
          <w:tcPr>
            <w:tcW w:w="54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EF5557" w:rsidRDefault="00EF5557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EF5557" w:rsidRDefault="00EF5557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Communications Numériques avancées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Signaux aléatoires et Processus Stochastiques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190"/>
        </w:trPr>
        <w:tc>
          <w:tcPr>
            <w:tcW w:w="60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A00F0002M_S1</w:t>
            </w:r>
          </w:p>
        </w:tc>
        <w:tc>
          <w:tcPr>
            <w:tcW w:w="54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EF5557" w:rsidRDefault="00EF5557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EF5557" w:rsidRDefault="00EF5557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Radiocommunication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Circuits programmables FPGA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190"/>
        </w:trPr>
        <w:tc>
          <w:tcPr>
            <w:tcW w:w="600" w:type="dxa"/>
            <w:vMerge w:val="restart"/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EF5557" w:rsidRDefault="002F1BB1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EF5557" w:rsidRDefault="002F1BB1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A00M0001M_S1</w:t>
            </w:r>
          </w:p>
        </w:tc>
        <w:tc>
          <w:tcPr>
            <w:tcW w:w="540" w:type="dxa"/>
            <w:vMerge w:val="restart"/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EF5557" w:rsidRDefault="002F1BB1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EF5557" w:rsidRDefault="002F1BB1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EF5557" w:rsidRDefault="00EF5557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EF5557" w:rsidRDefault="00EF5557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Communications Numériques Avancées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Signaux Aléatoires et Processus Stochastiques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Programmation Orientée Objets C++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Circuits Programmables FPGA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190"/>
        </w:trPr>
        <w:tc>
          <w:tcPr>
            <w:tcW w:w="60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A00D0001M_S1</w:t>
            </w:r>
          </w:p>
        </w:tc>
        <w:tc>
          <w:tcPr>
            <w:tcW w:w="54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EF5557" w:rsidRDefault="00EF5557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EF5557" w:rsidRDefault="00EF5557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Compatibilité électromagnétique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Normes et Protocoles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190"/>
        </w:trPr>
        <w:tc>
          <w:tcPr>
            <w:tcW w:w="600" w:type="dxa"/>
          </w:tcPr>
          <w:p w:rsidR="00EF5557" w:rsidRDefault="002F1BB1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EF5557" w:rsidRDefault="002F1BB1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A00T0001M_S1</w:t>
            </w:r>
          </w:p>
        </w:tc>
        <w:tc>
          <w:tcPr>
            <w:tcW w:w="540" w:type="dxa"/>
          </w:tcPr>
          <w:p w:rsidR="00EF5557" w:rsidRDefault="002F1BB1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EF5557" w:rsidRDefault="002F1BB1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EF5557" w:rsidRDefault="00EF5557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EF5557" w:rsidRDefault="00EF5557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Anglais Technique et Terminologie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EF5557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1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1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F5557">
        <w:trPr>
          <w:trHeight w:val="191"/>
        </w:trPr>
        <w:tc>
          <w:tcPr>
            <w:tcW w:w="600" w:type="dxa"/>
            <w:vMerge w:val="restart"/>
            <w:tcBorders>
              <w:top w:val="double" w:sz="1" w:space="0" w:color="000000"/>
            </w:tcBorders>
          </w:tcPr>
          <w:p w:rsidR="00EF5557" w:rsidRDefault="002F1BB1">
            <w:pPr>
              <w:pStyle w:val="TableParagraph"/>
              <w:spacing w:before="113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</w:tcBorders>
          </w:tcPr>
          <w:p w:rsidR="00EF5557" w:rsidRDefault="002F1BB1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A00F0001M_S2</w:t>
            </w:r>
          </w:p>
        </w:tc>
        <w:tc>
          <w:tcPr>
            <w:tcW w:w="540" w:type="dxa"/>
            <w:vMerge w:val="restart"/>
            <w:tcBorders>
              <w:top w:val="double" w:sz="1" w:space="0" w:color="000000"/>
            </w:tcBorders>
          </w:tcPr>
          <w:p w:rsidR="00EF5557" w:rsidRDefault="002F1BB1">
            <w:pPr>
              <w:pStyle w:val="TableParagraph"/>
              <w:spacing w:before="113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  <w:tcBorders>
              <w:top w:val="double" w:sz="1" w:space="0" w:color="000000"/>
            </w:tcBorders>
          </w:tcPr>
          <w:p w:rsidR="00EF5557" w:rsidRDefault="002F1BB1">
            <w:pPr>
              <w:pStyle w:val="TableParagraph"/>
              <w:spacing w:before="113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double" w:sz="1" w:space="0" w:color="000000"/>
            </w:tcBorders>
          </w:tcPr>
          <w:p w:rsidR="00EF5557" w:rsidRDefault="00EF5557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  <w:tcBorders>
              <w:top w:val="double" w:sz="1" w:space="0" w:color="000000"/>
            </w:tcBorders>
          </w:tcPr>
          <w:p w:rsidR="00EF5557" w:rsidRDefault="00EF5557">
            <w:pPr>
              <w:pStyle w:val="TableParagraph"/>
              <w:spacing w:before="113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113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Antennes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13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13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.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13"/>
              <w:ind w:left="83" w:right="65"/>
              <w:rPr>
                <w:sz w:val="14"/>
              </w:rPr>
            </w:pPr>
            <w:r>
              <w:rPr>
                <w:sz w:val="14"/>
              </w:rPr>
              <w:t>0.0</w:t>
            </w: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Traitement Numérique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190"/>
        </w:trPr>
        <w:tc>
          <w:tcPr>
            <w:tcW w:w="60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A00F0002M_S2</w:t>
            </w:r>
          </w:p>
        </w:tc>
        <w:tc>
          <w:tcPr>
            <w:tcW w:w="54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EF5557" w:rsidRDefault="00EF5557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EF5557" w:rsidRDefault="00EF5557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codage et compression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09,55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0.0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Lignes de transmissions et guides d’ondes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16,40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190"/>
        </w:trPr>
        <w:tc>
          <w:tcPr>
            <w:tcW w:w="600" w:type="dxa"/>
            <w:vMerge w:val="restart"/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EF5557" w:rsidRDefault="002F1BB1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EF5557" w:rsidRDefault="002F1BB1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A00M0001M_S2</w:t>
            </w:r>
          </w:p>
        </w:tc>
        <w:tc>
          <w:tcPr>
            <w:tcW w:w="540" w:type="dxa"/>
            <w:vMerge w:val="restart"/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EF5557" w:rsidRDefault="002F1BB1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EF5557" w:rsidRDefault="002F1BB1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EF5557" w:rsidRDefault="00EF5557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EF5557" w:rsidRDefault="00EF5557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Codage et Compression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13,13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Antennes, lignes de transmissions et guides d’ondes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13,17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Traitement d'images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12,05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114"/>
              <w:jc w:val="left"/>
              <w:rPr>
                <w:sz w:val="14"/>
              </w:rPr>
            </w:pPr>
            <w:r>
              <w:rPr>
                <w:sz w:val="14"/>
              </w:rPr>
              <w:t>Travaux Pratiques Traitement Numérique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13,00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190"/>
        </w:trPr>
        <w:tc>
          <w:tcPr>
            <w:tcW w:w="60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A00D0001M_S2</w:t>
            </w:r>
          </w:p>
        </w:tc>
        <w:tc>
          <w:tcPr>
            <w:tcW w:w="54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EF5557" w:rsidRDefault="002F1BB1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EF5557" w:rsidRDefault="00EF5557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EF5557" w:rsidRDefault="00EF5557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EF5557" w:rsidRDefault="00EF5557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Embarqués et Télécommunications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EF5557" w:rsidRDefault="00EF5557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Techniques Radars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06,50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0.0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190"/>
        </w:trPr>
        <w:tc>
          <w:tcPr>
            <w:tcW w:w="600" w:type="dxa"/>
          </w:tcPr>
          <w:p w:rsidR="00EF5557" w:rsidRDefault="002F1BB1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EF5557" w:rsidRDefault="002F1BB1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A00T0001M_S2</w:t>
            </w:r>
          </w:p>
        </w:tc>
        <w:tc>
          <w:tcPr>
            <w:tcW w:w="540" w:type="dxa"/>
          </w:tcPr>
          <w:p w:rsidR="00EF5557" w:rsidRDefault="002F1BB1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EF5557" w:rsidRDefault="002F1BB1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EF5557" w:rsidRDefault="00EF5557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EF5557" w:rsidRDefault="00EF5557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EF5557" w:rsidRDefault="00EF5557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Respect des normes et des règles d’éthique et d’intégrité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09,00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0.0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57" w:rsidRDefault="002F1BB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EF5557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2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2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EF5557" w:rsidRDefault="002F1BB1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EF5557" w:rsidRDefault="00EF555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EF5557" w:rsidRDefault="00EF5557">
      <w:pPr>
        <w:rPr>
          <w:rFonts w:ascii="Times New Roman"/>
          <w:sz w:val="14"/>
        </w:rPr>
        <w:sectPr w:rsidR="00EF5557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EF5557" w:rsidRDefault="002F1BB1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EF5557" w:rsidRDefault="002F1BB1" w:rsidP="002F1BB1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…..</w:t>
      </w:r>
    </w:p>
    <w:p w:rsidR="00EF5557" w:rsidRDefault="002F1BB1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normale)</w:t>
      </w:r>
    </w:p>
    <w:p w:rsidR="00EF5557" w:rsidRDefault="002F1BB1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EF5557" w:rsidRDefault="00EF5557">
      <w:pPr>
        <w:rPr>
          <w:sz w:val="14"/>
        </w:rPr>
        <w:sectPr w:rsidR="00EF5557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EF5557" w:rsidRDefault="002F1BB1" w:rsidP="002F1BB1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>
        <w:rPr>
          <w:b/>
          <w:position w:val="1"/>
          <w:sz w:val="16"/>
        </w:rPr>
        <w:t>….</w:t>
      </w:r>
    </w:p>
    <w:p w:rsidR="00EF5557" w:rsidRDefault="002F1BB1" w:rsidP="002F1BB1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….</w:t>
      </w:r>
    </w:p>
    <w:p w:rsidR="00EF5557" w:rsidRDefault="002F1BB1">
      <w:pPr>
        <w:rPr>
          <w:b/>
          <w:sz w:val="26"/>
        </w:rPr>
      </w:pPr>
      <w:r>
        <w:br w:type="column"/>
      </w:r>
    </w:p>
    <w:p w:rsidR="00EF5557" w:rsidRDefault="002F1BB1">
      <w:pPr>
        <w:pStyle w:val="Corpsdetexte"/>
        <w:ind w:left="140"/>
      </w:pPr>
      <w:r>
        <w:t>Le chef de département</w:t>
      </w:r>
    </w:p>
    <w:p w:rsidR="00EF5557" w:rsidRDefault="002F1BB1">
      <w:pPr>
        <w:rPr>
          <w:b/>
          <w:sz w:val="20"/>
        </w:rPr>
      </w:pPr>
      <w:r>
        <w:br w:type="column"/>
      </w:r>
    </w:p>
    <w:p w:rsidR="00EF5557" w:rsidRDefault="00EF5557">
      <w:pPr>
        <w:rPr>
          <w:b/>
          <w:sz w:val="20"/>
        </w:rPr>
      </w:pPr>
    </w:p>
    <w:p w:rsidR="00EF5557" w:rsidRDefault="00EF5557">
      <w:pPr>
        <w:rPr>
          <w:b/>
          <w:sz w:val="19"/>
        </w:rPr>
      </w:pPr>
    </w:p>
    <w:p w:rsidR="00EF5557" w:rsidRDefault="002F1BB1">
      <w:pPr>
        <w:pStyle w:val="Corpsdetexte"/>
        <w:ind w:left="119"/>
      </w:pPr>
      <w:r>
        <w:t>Le: 13-06-2024</w:t>
      </w:r>
    </w:p>
    <w:sectPr w:rsidR="00EF5557" w:rsidSect="00EF5557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798" w:space="2481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F5557"/>
    <w:rsid w:val="002F1BB1"/>
    <w:rsid w:val="00AD163E"/>
    <w:rsid w:val="00EF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557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5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F5557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EF5557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EF5557"/>
  </w:style>
  <w:style w:type="paragraph" w:customStyle="1" w:styleId="TableParagraph">
    <w:name w:val="Table Paragraph"/>
    <w:basedOn w:val="Normal"/>
    <w:uiPriority w:val="1"/>
    <w:qFormat/>
    <w:rsid w:val="00EF5557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2</cp:revision>
  <dcterms:created xsi:type="dcterms:W3CDTF">2024-06-13T10:00:00Z</dcterms:created>
  <dcterms:modified xsi:type="dcterms:W3CDTF">2024-06-13T10:00:00Z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2024-06-13T00:00:00Z</vt:filetime>
  </property>
</Properties>
</file>