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5B3" w:rsidRPr="00E121B7" w:rsidRDefault="007D55B3" w:rsidP="007D55B3">
      <w:pPr>
        <w:rPr>
          <w:rFonts w:ascii="Arial" w:eastAsia="Arial" w:hAnsi="Arial" w:cs="Arial"/>
          <w:b/>
          <w:sz w:val="28"/>
          <w:szCs w:val="28"/>
        </w:rPr>
      </w:pPr>
      <w:r w:rsidRPr="00EB73AF">
        <w:rPr>
          <w:rFonts w:ascii="Arial" w:eastAsia="Arial" w:hAnsi="Arial" w:cs="Arial"/>
          <w:b/>
          <w:sz w:val="28"/>
          <w:szCs w:val="28"/>
        </w:rPr>
        <w:t>1- Semestre 1 :</w:t>
      </w:r>
    </w:p>
    <w:tbl>
      <w:tblPr>
        <w:tblW w:w="14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03"/>
        <w:gridCol w:w="1164"/>
        <w:gridCol w:w="8"/>
        <w:gridCol w:w="954"/>
        <w:gridCol w:w="1096"/>
        <w:gridCol w:w="1088"/>
        <w:gridCol w:w="8"/>
        <w:gridCol w:w="1210"/>
        <w:gridCol w:w="1134"/>
        <w:gridCol w:w="1276"/>
        <w:gridCol w:w="1559"/>
        <w:gridCol w:w="1314"/>
      </w:tblGrid>
      <w:tr w:rsidR="007D55B3" w:rsidRPr="00EB73AF" w:rsidTr="004F72B7">
        <w:trPr>
          <w:cantSplit/>
          <w:trHeight w:val="280"/>
          <w:tblHeader/>
        </w:trPr>
        <w:tc>
          <w:tcPr>
            <w:tcW w:w="3403" w:type="dxa"/>
            <w:vMerge w:val="restart"/>
            <w:tcBorders>
              <w:top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Unité d’Enseignement</w:t>
            </w:r>
          </w:p>
        </w:tc>
        <w:tc>
          <w:tcPr>
            <w:tcW w:w="1164" w:type="dxa"/>
            <w:tcBorders>
              <w:top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VHS</w:t>
            </w:r>
          </w:p>
        </w:tc>
        <w:tc>
          <w:tcPr>
            <w:tcW w:w="4364" w:type="dxa"/>
            <w:gridSpan w:val="6"/>
            <w:tcBorders>
              <w:top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V.H hebdomadaire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Coeff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Crédits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Mode d'évaluation</w:t>
            </w:r>
          </w:p>
        </w:tc>
      </w:tr>
      <w:tr w:rsidR="007D55B3" w:rsidRPr="00EB73AF" w:rsidTr="004F72B7">
        <w:trPr>
          <w:cantSplit/>
          <w:trHeight w:val="280"/>
          <w:tblHeader/>
        </w:trPr>
        <w:tc>
          <w:tcPr>
            <w:tcW w:w="3403" w:type="dxa"/>
            <w:vMerge/>
            <w:tcBorders>
              <w:top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64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 xml:space="preserve">15 </w:t>
            </w:r>
            <w:proofErr w:type="spellStart"/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962" w:type="dxa"/>
            <w:gridSpan w:val="2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Cours</w:t>
            </w:r>
          </w:p>
        </w:tc>
        <w:tc>
          <w:tcPr>
            <w:tcW w:w="109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TD</w:t>
            </w:r>
          </w:p>
        </w:tc>
        <w:tc>
          <w:tcPr>
            <w:tcW w:w="1096" w:type="dxa"/>
            <w:gridSpan w:val="2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TP</w:t>
            </w:r>
          </w:p>
        </w:tc>
        <w:tc>
          <w:tcPr>
            <w:tcW w:w="1210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Autres</w:t>
            </w:r>
          </w:p>
        </w:tc>
        <w:tc>
          <w:tcPr>
            <w:tcW w:w="1134" w:type="dxa"/>
            <w:vMerge/>
            <w:tcBorders>
              <w:top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Continu</w:t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Examen</w:t>
            </w:r>
          </w:p>
        </w:tc>
      </w:tr>
      <w:tr w:rsidR="007D55B3" w:rsidRPr="00EB73AF" w:rsidTr="004F72B7">
        <w:trPr>
          <w:cantSplit/>
          <w:trHeight w:val="280"/>
          <w:tblHeader/>
        </w:trPr>
        <w:tc>
          <w:tcPr>
            <w:tcW w:w="3403" w:type="dxa"/>
            <w:tcBorders>
              <w:top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UE fondamentales</w:t>
            </w:r>
          </w:p>
        </w:tc>
        <w:tc>
          <w:tcPr>
            <w:tcW w:w="1164" w:type="dxa"/>
            <w:tcBorders>
              <w:top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202h30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06 h</w:t>
            </w:r>
          </w:p>
        </w:tc>
        <w:tc>
          <w:tcPr>
            <w:tcW w:w="1096" w:type="dxa"/>
            <w:tcBorders>
              <w:top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b/>
                <w:sz w:val="20"/>
                <w:szCs w:val="20"/>
              </w:rPr>
              <w:t>1h30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06 h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247 h 30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D55B3" w:rsidRPr="00EB73AF" w:rsidTr="004F72B7">
        <w:trPr>
          <w:cantSplit/>
          <w:trHeight w:val="280"/>
          <w:tblHeader/>
        </w:trPr>
        <w:tc>
          <w:tcPr>
            <w:tcW w:w="3403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UEF1.1</w:t>
            </w:r>
          </w:p>
        </w:tc>
        <w:tc>
          <w:tcPr>
            <w:tcW w:w="116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D55B3" w:rsidRPr="00EB73AF" w:rsidTr="004F72B7">
        <w:trPr>
          <w:cantSplit/>
          <w:trHeight w:val="280"/>
          <w:tblHeader/>
        </w:trPr>
        <w:tc>
          <w:tcPr>
            <w:tcW w:w="3403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7D55B3" w:rsidRPr="007D55B3" w:rsidRDefault="007D55B3" w:rsidP="004F72B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bCs/>
                <w:sz w:val="20"/>
                <w:szCs w:val="20"/>
              </w:rPr>
              <w:t>Technologie alimentaire 1</w:t>
            </w:r>
          </w:p>
        </w:tc>
        <w:tc>
          <w:tcPr>
            <w:tcW w:w="1164" w:type="dxa"/>
            <w:tcBorders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bCs/>
                <w:sz w:val="20"/>
                <w:szCs w:val="20"/>
              </w:rPr>
              <w:t>67h30</w:t>
            </w:r>
          </w:p>
        </w:tc>
        <w:tc>
          <w:tcPr>
            <w:tcW w:w="96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bCs/>
                <w:sz w:val="20"/>
                <w:szCs w:val="20"/>
              </w:rPr>
              <w:t>1h30</w:t>
            </w:r>
          </w:p>
        </w:tc>
        <w:tc>
          <w:tcPr>
            <w:tcW w:w="1096" w:type="dxa"/>
            <w:tcBorders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bCs/>
                <w:sz w:val="20"/>
                <w:szCs w:val="20"/>
              </w:rPr>
              <w:t>-</w:t>
            </w:r>
          </w:p>
        </w:tc>
        <w:tc>
          <w:tcPr>
            <w:tcW w:w="109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bCs/>
                <w:sz w:val="20"/>
                <w:szCs w:val="20"/>
              </w:rPr>
              <w:t>03h</w:t>
            </w:r>
          </w:p>
        </w:tc>
        <w:tc>
          <w:tcPr>
            <w:tcW w:w="1210" w:type="dxa"/>
            <w:tcBorders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D55B3">
              <w:rPr>
                <w:rFonts w:asciiTheme="majorBidi" w:eastAsia="Calibri" w:hAnsiTheme="majorBidi" w:cstheme="majorBidi"/>
                <w:bCs/>
                <w:sz w:val="20"/>
                <w:szCs w:val="20"/>
              </w:rPr>
              <w:t>82h30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Calibri" w:hAnsiTheme="majorBidi" w:cstheme="majorBidi"/>
                <w:sz w:val="20"/>
                <w:szCs w:val="20"/>
              </w:rPr>
              <w:t>40 %</w:t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Calibri" w:hAnsiTheme="majorBidi" w:cstheme="majorBidi"/>
                <w:sz w:val="20"/>
                <w:szCs w:val="20"/>
              </w:rPr>
              <w:t>60 %</w:t>
            </w:r>
          </w:p>
        </w:tc>
      </w:tr>
      <w:tr w:rsidR="007D55B3" w:rsidRPr="00EB73AF" w:rsidTr="004F72B7">
        <w:trPr>
          <w:cantSplit/>
          <w:trHeight w:val="280"/>
          <w:tblHeader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7D55B3" w:rsidRPr="007D55B3" w:rsidRDefault="007D55B3" w:rsidP="004F72B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bCs/>
                <w:sz w:val="20"/>
                <w:szCs w:val="20"/>
              </w:rPr>
              <w:t>Sciences des aliments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bCs/>
                <w:sz w:val="20"/>
                <w:szCs w:val="20"/>
              </w:rPr>
              <w:t>45h</w:t>
            </w:r>
          </w:p>
        </w:tc>
        <w:tc>
          <w:tcPr>
            <w:tcW w:w="9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bCs/>
                <w:sz w:val="20"/>
                <w:szCs w:val="20"/>
              </w:rPr>
              <w:t>1h30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bCs/>
                <w:sz w:val="20"/>
                <w:szCs w:val="20"/>
              </w:rPr>
              <w:t>-</w:t>
            </w: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bCs/>
                <w:sz w:val="20"/>
                <w:szCs w:val="20"/>
              </w:rPr>
              <w:t>1h30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D55B3">
              <w:rPr>
                <w:rFonts w:asciiTheme="majorBidi" w:eastAsia="Calibri" w:hAnsiTheme="majorBidi" w:cstheme="majorBidi"/>
                <w:bCs/>
                <w:sz w:val="20"/>
                <w:szCs w:val="20"/>
              </w:rPr>
              <w:t>55h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Calibri" w:hAnsiTheme="majorBidi" w:cstheme="majorBidi"/>
                <w:sz w:val="20"/>
                <w:szCs w:val="20"/>
              </w:rPr>
              <w:t>40 %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Calibri" w:hAnsiTheme="majorBidi" w:cstheme="majorBidi"/>
                <w:sz w:val="20"/>
                <w:szCs w:val="20"/>
              </w:rPr>
              <w:t>60 %</w:t>
            </w:r>
          </w:p>
        </w:tc>
      </w:tr>
      <w:tr w:rsidR="007D55B3" w:rsidRPr="00EB73AF" w:rsidTr="004F72B7">
        <w:trPr>
          <w:cantSplit/>
          <w:trHeight w:val="280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UEF2.1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</w:tr>
      <w:tr w:rsidR="007D55B3" w:rsidRPr="00EB73AF" w:rsidTr="004F72B7">
        <w:trPr>
          <w:cantSplit/>
          <w:trHeight w:val="280"/>
          <w:tblHeader/>
        </w:trPr>
        <w:tc>
          <w:tcPr>
            <w:tcW w:w="3403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7D55B3" w:rsidRPr="007D55B3" w:rsidRDefault="007D55B3" w:rsidP="004F72B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bCs/>
                <w:sz w:val="20"/>
                <w:szCs w:val="20"/>
              </w:rPr>
              <w:t>Génie des procédés 1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bCs/>
                <w:sz w:val="20"/>
                <w:szCs w:val="20"/>
              </w:rPr>
              <w:t>45h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bCs/>
                <w:sz w:val="20"/>
                <w:szCs w:val="20"/>
              </w:rPr>
              <w:t>1h30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bCs/>
                <w:sz w:val="20"/>
                <w:szCs w:val="20"/>
              </w:rPr>
              <w:t>1h30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bCs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D55B3">
              <w:rPr>
                <w:rFonts w:asciiTheme="majorBidi" w:eastAsia="Calibri" w:hAnsiTheme="majorBidi" w:cstheme="majorBidi"/>
                <w:bCs/>
                <w:sz w:val="20"/>
                <w:szCs w:val="20"/>
              </w:rPr>
              <w:t>55h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Calibri" w:hAnsiTheme="majorBidi" w:cstheme="majorBidi"/>
                <w:sz w:val="20"/>
                <w:szCs w:val="20"/>
              </w:rPr>
              <w:t>40 %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Calibri" w:hAnsiTheme="majorBidi" w:cstheme="majorBidi"/>
                <w:sz w:val="20"/>
                <w:szCs w:val="20"/>
              </w:rPr>
              <w:t>60 %</w:t>
            </w:r>
          </w:p>
        </w:tc>
      </w:tr>
      <w:tr w:rsidR="007D55B3" w:rsidRPr="00EB73AF" w:rsidTr="007D55B3">
        <w:trPr>
          <w:cantSplit/>
          <w:trHeight w:val="658"/>
          <w:tblHeader/>
        </w:trPr>
        <w:tc>
          <w:tcPr>
            <w:tcW w:w="3403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7D55B3" w:rsidRPr="007D55B3" w:rsidRDefault="007D55B3" w:rsidP="004F72B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bCs/>
                <w:sz w:val="20"/>
                <w:szCs w:val="20"/>
              </w:rPr>
              <w:t>Rhéologie des Systèmes Alimentaires</w:t>
            </w:r>
          </w:p>
        </w:tc>
        <w:tc>
          <w:tcPr>
            <w:tcW w:w="1164" w:type="dxa"/>
            <w:tcBorders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bCs/>
                <w:sz w:val="20"/>
                <w:szCs w:val="20"/>
              </w:rPr>
              <w:t>45h</w:t>
            </w:r>
          </w:p>
        </w:tc>
        <w:tc>
          <w:tcPr>
            <w:tcW w:w="96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</w:rPr>
              <w:t>1h30</w:t>
            </w:r>
          </w:p>
        </w:tc>
        <w:tc>
          <w:tcPr>
            <w:tcW w:w="1096" w:type="dxa"/>
            <w:tcBorders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09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7D55B3">
              <w:rPr>
                <w:rFonts w:asciiTheme="majorBidi" w:hAnsiTheme="majorBidi" w:cstheme="majorBidi"/>
                <w:bCs/>
                <w:sz w:val="20"/>
                <w:szCs w:val="20"/>
              </w:rPr>
              <w:t>1h30</w:t>
            </w:r>
          </w:p>
        </w:tc>
        <w:tc>
          <w:tcPr>
            <w:tcW w:w="1210" w:type="dxa"/>
            <w:tcBorders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Calibri" w:hAnsiTheme="majorBidi" w:cstheme="majorBidi"/>
                <w:bCs/>
                <w:sz w:val="20"/>
                <w:szCs w:val="20"/>
              </w:rPr>
              <w:t>55h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Calibri" w:hAnsiTheme="majorBidi" w:cstheme="majorBidi"/>
                <w:sz w:val="20"/>
                <w:szCs w:val="20"/>
              </w:rPr>
              <w:t>40 %</w:t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Calibri" w:hAnsiTheme="majorBidi" w:cstheme="majorBidi"/>
                <w:sz w:val="20"/>
                <w:szCs w:val="20"/>
              </w:rPr>
              <w:t>60 %</w:t>
            </w:r>
          </w:p>
        </w:tc>
      </w:tr>
      <w:tr w:rsidR="007D55B3" w:rsidRPr="00EB73AF" w:rsidTr="004F72B7">
        <w:trPr>
          <w:cantSplit/>
          <w:trHeight w:val="323"/>
          <w:tblHeader/>
        </w:trPr>
        <w:tc>
          <w:tcPr>
            <w:tcW w:w="3403" w:type="dxa"/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UE méthodologique</w:t>
            </w:r>
          </w:p>
        </w:tc>
        <w:tc>
          <w:tcPr>
            <w:tcW w:w="1172" w:type="dxa"/>
            <w:gridSpan w:val="2"/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  <w:t>105 h</w:t>
            </w:r>
          </w:p>
        </w:tc>
        <w:tc>
          <w:tcPr>
            <w:tcW w:w="954" w:type="dxa"/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  <w:t>03h</w:t>
            </w:r>
          </w:p>
        </w:tc>
        <w:tc>
          <w:tcPr>
            <w:tcW w:w="1096" w:type="dxa"/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  <w:t>0h</w:t>
            </w:r>
          </w:p>
        </w:tc>
        <w:tc>
          <w:tcPr>
            <w:tcW w:w="1088" w:type="dxa"/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  <w:t>04h</w:t>
            </w:r>
          </w:p>
        </w:tc>
        <w:tc>
          <w:tcPr>
            <w:tcW w:w="1218" w:type="dxa"/>
            <w:gridSpan w:val="2"/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  <w:t>120 h</w:t>
            </w:r>
          </w:p>
        </w:tc>
        <w:tc>
          <w:tcPr>
            <w:tcW w:w="1134" w:type="dxa"/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D55B3" w:rsidRPr="00EB73AF" w:rsidTr="007D55B3">
        <w:trPr>
          <w:cantSplit/>
          <w:trHeight w:val="350"/>
          <w:tblHeader/>
        </w:trPr>
        <w:tc>
          <w:tcPr>
            <w:tcW w:w="3403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UEM1.1</w:t>
            </w:r>
          </w:p>
        </w:tc>
        <w:tc>
          <w:tcPr>
            <w:tcW w:w="116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</w:tr>
      <w:tr w:rsidR="007D55B3" w:rsidRPr="00EB73AF" w:rsidTr="004F72B7">
        <w:trPr>
          <w:cantSplit/>
          <w:trHeight w:val="280"/>
          <w:tblHeader/>
        </w:trPr>
        <w:tc>
          <w:tcPr>
            <w:tcW w:w="3403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7D55B3" w:rsidRPr="007D55B3" w:rsidRDefault="007D55B3" w:rsidP="004F72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</w:rPr>
              <w:t>Contrôle de qualité des aliments</w:t>
            </w:r>
          </w:p>
        </w:tc>
        <w:tc>
          <w:tcPr>
            <w:tcW w:w="1164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bCs/>
                <w:sz w:val="20"/>
                <w:szCs w:val="20"/>
              </w:rPr>
              <w:t>67h30</w:t>
            </w:r>
          </w:p>
        </w:tc>
        <w:tc>
          <w:tcPr>
            <w:tcW w:w="9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</w:rPr>
              <w:t>1h30</w:t>
            </w:r>
          </w:p>
        </w:tc>
        <w:tc>
          <w:tcPr>
            <w:tcW w:w="1096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09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bCs/>
                <w:sz w:val="20"/>
                <w:szCs w:val="20"/>
              </w:rPr>
              <w:t>03h</w:t>
            </w:r>
          </w:p>
        </w:tc>
        <w:tc>
          <w:tcPr>
            <w:tcW w:w="121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Calibri" w:hAnsiTheme="majorBidi" w:cstheme="majorBidi"/>
                <w:sz w:val="20"/>
                <w:szCs w:val="20"/>
              </w:rPr>
              <w:t>82h30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Calibri" w:hAnsiTheme="majorBidi" w:cstheme="majorBidi"/>
                <w:sz w:val="20"/>
                <w:szCs w:val="20"/>
              </w:rPr>
              <w:t>40 %</w:t>
            </w:r>
          </w:p>
        </w:tc>
        <w:tc>
          <w:tcPr>
            <w:tcW w:w="1314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Calibri" w:hAnsiTheme="majorBidi" w:cstheme="majorBidi"/>
                <w:sz w:val="20"/>
                <w:szCs w:val="20"/>
              </w:rPr>
              <w:t>60 %</w:t>
            </w:r>
          </w:p>
        </w:tc>
      </w:tr>
      <w:tr w:rsidR="007D55B3" w:rsidRPr="00EB73AF" w:rsidTr="004F72B7">
        <w:trPr>
          <w:cantSplit/>
          <w:trHeight w:val="280"/>
          <w:tblHeader/>
        </w:trPr>
        <w:tc>
          <w:tcPr>
            <w:tcW w:w="3403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7D55B3" w:rsidRPr="007D55B3" w:rsidRDefault="007D55B3" w:rsidP="004F72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</w:rPr>
              <w:t>Techniques d’analyse</w:t>
            </w:r>
          </w:p>
        </w:tc>
        <w:tc>
          <w:tcPr>
            <w:tcW w:w="1164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</w:rPr>
              <w:t>37h30</w:t>
            </w:r>
          </w:p>
        </w:tc>
        <w:tc>
          <w:tcPr>
            <w:tcW w:w="9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</w:rPr>
              <w:t>1h 30</w:t>
            </w:r>
          </w:p>
        </w:tc>
        <w:tc>
          <w:tcPr>
            <w:tcW w:w="1096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09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</w:rPr>
              <w:t>1h</w:t>
            </w:r>
          </w:p>
        </w:tc>
        <w:tc>
          <w:tcPr>
            <w:tcW w:w="121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Calibri" w:hAnsiTheme="majorBidi" w:cstheme="majorBidi"/>
                <w:sz w:val="20"/>
                <w:szCs w:val="20"/>
              </w:rPr>
              <w:t>37h30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Calibri" w:hAnsiTheme="majorBidi" w:cstheme="majorBidi"/>
                <w:sz w:val="20"/>
                <w:szCs w:val="20"/>
              </w:rPr>
              <w:t>40 %</w:t>
            </w:r>
          </w:p>
        </w:tc>
        <w:tc>
          <w:tcPr>
            <w:tcW w:w="1314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Calibri" w:hAnsiTheme="majorBidi" w:cstheme="majorBidi"/>
                <w:sz w:val="20"/>
                <w:szCs w:val="20"/>
              </w:rPr>
              <w:t>60 %</w:t>
            </w:r>
          </w:p>
        </w:tc>
      </w:tr>
      <w:tr w:rsidR="007D55B3" w:rsidRPr="00EB73AF" w:rsidTr="004F72B7">
        <w:trPr>
          <w:cantSplit/>
          <w:trHeight w:val="280"/>
          <w:tblHeader/>
        </w:trPr>
        <w:tc>
          <w:tcPr>
            <w:tcW w:w="3403" w:type="dxa"/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UE découverte</w:t>
            </w:r>
          </w:p>
        </w:tc>
        <w:tc>
          <w:tcPr>
            <w:tcW w:w="1172" w:type="dxa"/>
            <w:gridSpan w:val="2"/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b/>
                <w:sz w:val="20"/>
                <w:szCs w:val="20"/>
              </w:rPr>
              <w:t>45 h</w:t>
            </w:r>
          </w:p>
        </w:tc>
        <w:tc>
          <w:tcPr>
            <w:tcW w:w="954" w:type="dxa"/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b/>
                <w:sz w:val="20"/>
                <w:szCs w:val="20"/>
              </w:rPr>
              <w:t>01h 30</w:t>
            </w:r>
          </w:p>
        </w:tc>
        <w:tc>
          <w:tcPr>
            <w:tcW w:w="1096" w:type="dxa"/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b/>
                <w:sz w:val="20"/>
                <w:szCs w:val="20"/>
              </w:rPr>
              <w:t>0h</w:t>
            </w:r>
          </w:p>
        </w:tc>
        <w:tc>
          <w:tcPr>
            <w:tcW w:w="1088" w:type="dxa"/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b/>
                <w:sz w:val="20"/>
                <w:szCs w:val="20"/>
              </w:rPr>
              <w:t>01h30</w:t>
            </w:r>
          </w:p>
        </w:tc>
        <w:tc>
          <w:tcPr>
            <w:tcW w:w="1218" w:type="dxa"/>
            <w:gridSpan w:val="2"/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05 h</w:t>
            </w:r>
          </w:p>
        </w:tc>
        <w:tc>
          <w:tcPr>
            <w:tcW w:w="1134" w:type="dxa"/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</w:p>
        </w:tc>
      </w:tr>
      <w:tr w:rsidR="007D55B3" w:rsidRPr="00EB73AF" w:rsidTr="004F72B7">
        <w:trPr>
          <w:cantSplit/>
          <w:trHeight w:val="327"/>
          <w:tblHeader/>
        </w:trPr>
        <w:tc>
          <w:tcPr>
            <w:tcW w:w="3403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UED1.1</w:t>
            </w:r>
          </w:p>
        </w:tc>
        <w:tc>
          <w:tcPr>
            <w:tcW w:w="116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</w:tr>
      <w:tr w:rsidR="007D55B3" w:rsidRPr="00EB73AF" w:rsidTr="004F72B7">
        <w:trPr>
          <w:cantSplit/>
          <w:trHeight w:val="280"/>
          <w:tblHeader/>
        </w:trPr>
        <w:tc>
          <w:tcPr>
            <w:tcW w:w="3403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bCs/>
                <w:sz w:val="20"/>
                <w:szCs w:val="20"/>
              </w:rPr>
              <w:t>Valorisation de coproduits issus des IAA</w:t>
            </w:r>
          </w:p>
        </w:tc>
        <w:tc>
          <w:tcPr>
            <w:tcW w:w="1164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360" w:lineRule="auto"/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</w:rPr>
              <w:t>45h</w:t>
            </w:r>
          </w:p>
        </w:tc>
        <w:tc>
          <w:tcPr>
            <w:tcW w:w="9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360" w:lineRule="auto"/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</w:rPr>
              <w:t>1h30</w:t>
            </w:r>
          </w:p>
        </w:tc>
        <w:tc>
          <w:tcPr>
            <w:tcW w:w="1096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360" w:lineRule="auto"/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09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360" w:lineRule="auto"/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</w:rPr>
              <w:t>1h30</w:t>
            </w:r>
          </w:p>
        </w:tc>
        <w:tc>
          <w:tcPr>
            <w:tcW w:w="121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</w:rPr>
              <w:t>05 h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autoSpaceDE w:val="0"/>
              <w:autoSpaceDN w:val="0"/>
              <w:adjustRightInd w:val="0"/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</w:rPr>
              <w:t>40 %</w:t>
            </w:r>
          </w:p>
        </w:tc>
        <w:tc>
          <w:tcPr>
            <w:tcW w:w="1314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autoSpaceDE w:val="0"/>
              <w:autoSpaceDN w:val="0"/>
              <w:adjustRightInd w:val="0"/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</w:rPr>
              <w:t>60 %</w:t>
            </w:r>
          </w:p>
        </w:tc>
      </w:tr>
      <w:tr w:rsidR="007D55B3" w:rsidRPr="00EB73AF" w:rsidTr="004F72B7">
        <w:trPr>
          <w:cantSplit/>
          <w:trHeight w:val="280"/>
          <w:tblHeader/>
        </w:trPr>
        <w:tc>
          <w:tcPr>
            <w:tcW w:w="3403" w:type="dxa"/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UE transversale</w:t>
            </w:r>
          </w:p>
        </w:tc>
        <w:tc>
          <w:tcPr>
            <w:tcW w:w="1172" w:type="dxa"/>
            <w:gridSpan w:val="2"/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b/>
                <w:sz w:val="20"/>
                <w:szCs w:val="20"/>
              </w:rPr>
              <w:t>22h30</w:t>
            </w:r>
          </w:p>
        </w:tc>
        <w:tc>
          <w:tcPr>
            <w:tcW w:w="954" w:type="dxa"/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b/>
                <w:sz w:val="20"/>
                <w:szCs w:val="20"/>
              </w:rPr>
              <w:t>1h30</w:t>
            </w:r>
          </w:p>
        </w:tc>
        <w:tc>
          <w:tcPr>
            <w:tcW w:w="1096" w:type="dxa"/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b/>
                <w:sz w:val="20"/>
                <w:szCs w:val="20"/>
              </w:rPr>
              <w:t>0 h</w:t>
            </w:r>
          </w:p>
        </w:tc>
        <w:tc>
          <w:tcPr>
            <w:tcW w:w="1088" w:type="dxa"/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b/>
                <w:sz w:val="20"/>
                <w:szCs w:val="20"/>
              </w:rPr>
              <w:t>0 h</w:t>
            </w:r>
          </w:p>
        </w:tc>
        <w:tc>
          <w:tcPr>
            <w:tcW w:w="1218" w:type="dxa"/>
            <w:gridSpan w:val="2"/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b/>
                <w:sz w:val="20"/>
                <w:szCs w:val="20"/>
              </w:rPr>
              <w:t>02 h 30</w:t>
            </w:r>
          </w:p>
        </w:tc>
        <w:tc>
          <w:tcPr>
            <w:tcW w:w="1134" w:type="dxa"/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D55B3" w:rsidRPr="00EB73AF" w:rsidTr="004F72B7">
        <w:trPr>
          <w:cantSplit/>
          <w:trHeight w:val="492"/>
          <w:tblHeader/>
        </w:trPr>
        <w:tc>
          <w:tcPr>
            <w:tcW w:w="3403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UET1.1</w:t>
            </w:r>
          </w:p>
        </w:tc>
        <w:tc>
          <w:tcPr>
            <w:tcW w:w="116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D55B3" w:rsidRPr="00EB73AF" w:rsidTr="004F72B7">
        <w:trPr>
          <w:cantSplit/>
          <w:trHeight w:val="414"/>
          <w:tblHeader/>
        </w:trPr>
        <w:tc>
          <w:tcPr>
            <w:tcW w:w="3403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sz w:val="20"/>
                <w:szCs w:val="20"/>
              </w:rPr>
              <w:t xml:space="preserve">Communication </w:t>
            </w:r>
          </w:p>
        </w:tc>
        <w:tc>
          <w:tcPr>
            <w:tcW w:w="1164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</w:rPr>
              <w:t>22h30</w:t>
            </w:r>
          </w:p>
        </w:tc>
        <w:tc>
          <w:tcPr>
            <w:tcW w:w="9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</w:rPr>
              <w:t>1h30</w:t>
            </w:r>
          </w:p>
        </w:tc>
        <w:tc>
          <w:tcPr>
            <w:tcW w:w="1096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09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1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</w:rPr>
              <w:t>02 h 30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</w:rPr>
              <w:t>100 %</w:t>
            </w:r>
          </w:p>
        </w:tc>
      </w:tr>
      <w:tr w:rsidR="007D55B3" w:rsidRPr="00763CCF" w:rsidTr="004F72B7">
        <w:trPr>
          <w:cantSplit/>
          <w:trHeight w:val="521"/>
          <w:tblHeader/>
        </w:trPr>
        <w:tc>
          <w:tcPr>
            <w:tcW w:w="3403" w:type="dxa"/>
            <w:tcBorders>
              <w:bottom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Total Semestre 1</w:t>
            </w:r>
          </w:p>
        </w:tc>
        <w:tc>
          <w:tcPr>
            <w:tcW w:w="1164" w:type="dxa"/>
            <w:tcBorders>
              <w:bottom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375 h</w:t>
            </w:r>
          </w:p>
        </w:tc>
        <w:tc>
          <w:tcPr>
            <w:tcW w:w="962" w:type="dxa"/>
            <w:gridSpan w:val="2"/>
            <w:tcBorders>
              <w:bottom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12 h</w:t>
            </w:r>
          </w:p>
        </w:tc>
        <w:tc>
          <w:tcPr>
            <w:tcW w:w="1096" w:type="dxa"/>
            <w:tcBorders>
              <w:bottom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01 h 30</w:t>
            </w:r>
          </w:p>
        </w:tc>
        <w:tc>
          <w:tcPr>
            <w:tcW w:w="1096" w:type="dxa"/>
            <w:gridSpan w:val="2"/>
            <w:tcBorders>
              <w:bottom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11 h 30</w:t>
            </w:r>
          </w:p>
        </w:tc>
        <w:tc>
          <w:tcPr>
            <w:tcW w:w="1210" w:type="dxa"/>
            <w:tcBorders>
              <w:bottom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375 h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</w:p>
        </w:tc>
      </w:tr>
    </w:tbl>
    <w:p w:rsidR="007D55B3" w:rsidRDefault="007D55B3" w:rsidP="007D55B3">
      <w:pPr>
        <w:spacing w:line="240" w:lineRule="auto"/>
        <w:rPr>
          <w:rFonts w:ascii="Arial" w:eastAsia="Arial" w:hAnsi="Arial" w:cs="Arial"/>
          <w:b/>
          <w:sz w:val="28"/>
          <w:szCs w:val="28"/>
        </w:rPr>
      </w:pPr>
    </w:p>
    <w:p w:rsidR="007D55B3" w:rsidRPr="007D55B3" w:rsidRDefault="007D55B3" w:rsidP="007D55B3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r w:rsidRPr="007D55B3">
        <w:rPr>
          <w:rFonts w:ascii="Arial" w:eastAsia="Arial" w:hAnsi="Arial" w:cs="Arial"/>
          <w:b/>
          <w:sz w:val="20"/>
          <w:szCs w:val="20"/>
        </w:rPr>
        <w:lastRenderedPageBreak/>
        <w:t>2- Semestre 2 :</w:t>
      </w:r>
    </w:p>
    <w:tbl>
      <w:tblPr>
        <w:tblW w:w="1340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20"/>
        <w:gridCol w:w="1175"/>
        <w:gridCol w:w="963"/>
        <w:gridCol w:w="963"/>
        <w:gridCol w:w="963"/>
        <w:gridCol w:w="1216"/>
        <w:gridCol w:w="972"/>
        <w:gridCol w:w="16"/>
        <w:gridCol w:w="1172"/>
        <w:gridCol w:w="1267"/>
        <w:gridCol w:w="1282"/>
      </w:tblGrid>
      <w:tr w:rsidR="007D55B3" w:rsidRPr="007D55B3" w:rsidTr="004F72B7">
        <w:trPr>
          <w:cantSplit/>
          <w:trHeight w:val="262"/>
          <w:tblHeader/>
        </w:trPr>
        <w:tc>
          <w:tcPr>
            <w:tcW w:w="3421" w:type="dxa"/>
            <w:vMerge w:val="restart"/>
            <w:tcBorders>
              <w:top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Unité d’Enseignement</w:t>
            </w:r>
          </w:p>
        </w:tc>
        <w:tc>
          <w:tcPr>
            <w:tcW w:w="1175" w:type="dxa"/>
            <w:tcBorders>
              <w:top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VHS</w:t>
            </w:r>
          </w:p>
        </w:tc>
        <w:tc>
          <w:tcPr>
            <w:tcW w:w="4104" w:type="dxa"/>
            <w:gridSpan w:val="4"/>
            <w:tcBorders>
              <w:top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V.H hebdomadaire</w:t>
            </w:r>
          </w:p>
        </w:tc>
        <w:tc>
          <w:tcPr>
            <w:tcW w:w="972" w:type="dxa"/>
            <w:tcBorders>
              <w:top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Coeff</w:t>
            </w:r>
            <w:proofErr w:type="spellEnd"/>
          </w:p>
        </w:tc>
        <w:tc>
          <w:tcPr>
            <w:tcW w:w="1188" w:type="dxa"/>
            <w:gridSpan w:val="2"/>
            <w:tcBorders>
              <w:top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Crédits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Mode d'évaluation</w:t>
            </w:r>
          </w:p>
        </w:tc>
      </w:tr>
      <w:tr w:rsidR="007D55B3" w:rsidRPr="007D55B3" w:rsidTr="004F72B7">
        <w:trPr>
          <w:cantSplit/>
          <w:trHeight w:val="383"/>
          <w:tblHeader/>
        </w:trPr>
        <w:tc>
          <w:tcPr>
            <w:tcW w:w="3421" w:type="dxa"/>
            <w:vMerge/>
            <w:tcBorders>
              <w:top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75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 xml:space="preserve">15 </w:t>
            </w:r>
            <w:proofErr w:type="spellStart"/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963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Cours</w:t>
            </w:r>
          </w:p>
        </w:tc>
        <w:tc>
          <w:tcPr>
            <w:tcW w:w="963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TD</w:t>
            </w:r>
          </w:p>
        </w:tc>
        <w:tc>
          <w:tcPr>
            <w:tcW w:w="963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TP</w:t>
            </w:r>
          </w:p>
        </w:tc>
        <w:tc>
          <w:tcPr>
            <w:tcW w:w="12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Autres</w:t>
            </w:r>
          </w:p>
        </w:tc>
        <w:tc>
          <w:tcPr>
            <w:tcW w:w="972" w:type="dxa"/>
            <w:tcBorders>
              <w:top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67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Continu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Examen</w:t>
            </w:r>
          </w:p>
        </w:tc>
      </w:tr>
      <w:tr w:rsidR="007D55B3" w:rsidRPr="007D55B3" w:rsidTr="004F72B7">
        <w:trPr>
          <w:cantSplit/>
          <w:trHeight w:val="262"/>
          <w:tblHeader/>
        </w:trPr>
        <w:tc>
          <w:tcPr>
            <w:tcW w:w="3421" w:type="dxa"/>
            <w:tcBorders>
              <w:top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UE fondamentales</w:t>
            </w:r>
          </w:p>
        </w:tc>
        <w:tc>
          <w:tcPr>
            <w:tcW w:w="1175" w:type="dxa"/>
            <w:tcBorders>
              <w:top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202h30</w:t>
            </w:r>
          </w:p>
        </w:tc>
        <w:tc>
          <w:tcPr>
            <w:tcW w:w="963" w:type="dxa"/>
            <w:tcBorders>
              <w:top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06 h00</w:t>
            </w:r>
          </w:p>
        </w:tc>
        <w:tc>
          <w:tcPr>
            <w:tcW w:w="963" w:type="dxa"/>
            <w:tcBorders>
              <w:top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01 h30</w:t>
            </w:r>
          </w:p>
        </w:tc>
        <w:tc>
          <w:tcPr>
            <w:tcW w:w="963" w:type="dxa"/>
            <w:tcBorders>
              <w:top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06 h00</w:t>
            </w:r>
          </w:p>
        </w:tc>
        <w:tc>
          <w:tcPr>
            <w:tcW w:w="1216" w:type="dxa"/>
            <w:tcBorders>
              <w:top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247 h 30</w:t>
            </w:r>
          </w:p>
        </w:tc>
        <w:tc>
          <w:tcPr>
            <w:tcW w:w="972" w:type="dxa"/>
            <w:tcBorders>
              <w:top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267" w:type="dxa"/>
            <w:tcBorders>
              <w:top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D55B3" w:rsidRPr="007D55B3" w:rsidTr="004F72B7">
        <w:trPr>
          <w:cantSplit/>
          <w:trHeight w:val="80"/>
          <w:tblHeader/>
        </w:trPr>
        <w:tc>
          <w:tcPr>
            <w:tcW w:w="3421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UEF1.2</w:t>
            </w:r>
          </w:p>
        </w:tc>
        <w:tc>
          <w:tcPr>
            <w:tcW w:w="1175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267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D55B3" w:rsidRPr="007D55B3" w:rsidTr="004F72B7">
        <w:trPr>
          <w:cantSplit/>
          <w:trHeight w:val="262"/>
          <w:tblHeader/>
        </w:trPr>
        <w:tc>
          <w:tcPr>
            <w:tcW w:w="3421" w:type="dxa"/>
            <w:tcMar>
              <w:top w:w="0" w:type="dxa"/>
              <w:bottom w:w="0" w:type="dxa"/>
            </w:tcMar>
          </w:tcPr>
          <w:p w:rsidR="007D55B3" w:rsidRPr="007D55B3" w:rsidRDefault="007D55B3" w:rsidP="004F72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</w:rPr>
              <w:t>Technologie alimentaire 2</w:t>
            </w:r>
          </w:p>
        </w:tc>
        <w:tc>
          <w:tcPr>
            <w:tcW w:w="1175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bCs/>
                <w:sz w:val="20"/>
                <w:szCs w:val="20"/>
              </w:rPr>
              <w:t>67 h 30</w:t>
            </w:r>
          </w:p>
        </w:tc>
        <w:tc>
          <w:tcPr>
            <w:tcW w:w="963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</w:rPr>
              <w:t>1h30</w:t>
            </w:r>
          </w:p>
        </w:tc>
        <w:tc>
          <w:tcPr>
            <w:tcW w:w="963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</w:rPr>
              <w:t>3h00</w:t>
            </w:r>
          </w:p>
        </w:tc>
        <w:tc>
          <w:tcPr>
            <w:tcW w:w="12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Calibri" w:hAnsiTheme="majorBidi" w:cstheme="majorBidi"/>
                <w:bCs/>
                <w:sz w:val="20"/>
                <w:szCs w:val="20"/>
              </w:rPr>
              <w:t>82h30</w:t>
            </w:r>
          </w:p>
        </w:tc>
        <w:tc>
          <w:tcPr>
            <w:tcW w:w="972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188" w:type="dxa"/>
            <w:gridSpan w:val="2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Calibri" w:hAnsiTheme="majorBidi" w:cstheme="majorBidi"/>
                <w:sz w:val="20"/>
                <w:szCs w:val="20"/>
              </w:rPr>
              <w:t>40 %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Calibri" w:hAnsiTheme="majorBidi" w:cstheme="majorBidi"/>
                <w:sz w:val="20"/>
                <w:szCs w:val="20"/>
              </w:rPr>
              <w:t>60 %</w:t>
            </w:r>
          </w:p>
        </w:tc>
      </w:tr>
      <w:tr w:rsidR="007D55B3" w:rsidRPr="007D55B3" w:rsidTr="004F72B7">
        <w:trPr>
          <w:cantSplit/>
          <w:trHeight w:val="262"/>
          <w:tblHeader/>
        </w:trPr>
        <w:tc>
          <w:tcPr>
            <w:tcW w:w="3421" w:type="dxa"/>
            <w:tcMar>
              <w:top w:w="0" w:type="dxa"/>
              <w:bottom w:w="0" w:type="dxa"/>
            </w:tcMar>
          </w:tcPr>
          <w:p w:rsidR="007D55B3" w:rsidRPr="007D55B3" w:rsidRDefault="007D55B3" w:rsidP="004F72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</w:rPr>
              <w:t>Microbiologie industrielle</w:t>
            </w:r>
          </w:p>
        </w:tc>
        <w:tc>
          <w:tcPr>
            <w:tcW w:w="1175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bCs/>
                <w:sz w:val="20"/>
                <w:szCs w:val="20"/>
              </w:rPr>
              <w:t>45 h</w:t>
            </w:r>
          </w:p>
        </w:tc>
        <w:tc>
          <w:tcPr>
            <w:tcW w:w="963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</w:rPr>
              <w:t>1h30</w:t>
            </w:r>
          </w:p>
        </w:tc>
        <w:tc>
          <w:tcPr>
            <w:tcW w:w="963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</w:rPr>
              <w:t>1h30</w:t>
            </w:r>
          </w:p>
        </w:tc>
        <w:tc>
          <w:tcPr>
            <w:tcW w:w="12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</w:rPr>
              <w:t>55 h</w:t>
            </w:r>
          </w:p>
        </w:tc>
        <w:tc>
          <w:tcPr>
            <w:tcW w:w="972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188" w:type="dxa"/>
            <w:gridSpan w:val="2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Calibri" w:hAnsiTheme="majorBidi" w:cstheme="majorBidi"/>
                <w:sz w:val="20"/>
                <w:szCs w:val="20"/>
              </w:rPr>
              <w:t>40 %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Calibri" w:hAnsiTheme="majorBidi" w:cstheme="majorBidi"/>
                <w:sz w:val="20"/>
                <w:szCs w:val="20"/>
              </w:rPr>
              <w:t>60 %</w:t>
            </w:r>
          </w:p>
        </w:tc>
      </w:tr>
      <w:tr w:rsidR="007D55B3" w:rsidRPr="007D55B3" w:rsidTr="004F72B7">
        <w:trPr>
          <w:cantSplit/>
          <w:trHeight w:val="262"/>
          <w:tblHeader/>
        </w:trPr>
        <w:tc>
          <w:tcPr>
            <w:tcW w:w="3421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UEF2 .2</w:t>
            </w:r>
          </w:p>
        </w:tc>
        <w:tc>
          <w:tcPr>
            <w:tcW w:w="1175" w:type="dxa"/>
            <w:tcBorders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sz w:val="20"/>
                <w:szCs w:val="20"/>
              </w:rPr>
              <w:t>04</w:t>
            </w:r>
          </w:p>
        </w:tc>
        <w:tc>
          <w:tcPr>
            <w:tcW w:w="1188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sz w:val="20"/>
                <w:szCs w:val="20"/>
              </w:rPr>
              <w:t>08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D55B3" w:rsidRPr="007D55B3" w:rsidTr="004F72B7">
        <w:trPr>
          <w:cantSplit/>
          <w:trHeight w:val="262"/>
          <w:tblHeader/>
        </w:trPr>
        <w:tc>
          <w:tcPr>
            <w:tcW w:w="3421" w:type="dxa"/>
            <w:tcMar>
              <w:top w:w="0" w:type="dxa"/>
              <w:bottom w:w="0" w:type="dxa"/>
            </w:tcMar>
          </w:tcPr>
          <w:p w:rsidR="007D55B3" w:rsidRPr="007D55B3" w:rsidRDefault="007D55B3" w:rsidP="004F72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</w:rPr>
              <w:t>Génie des procédés2</w:t>
            </w:r>
          </w:p>
        </w:tc>
        <w:tc>
          <w:tcPr>
            <w:tcW w:w="1175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</w:rPr>
              <w:t>45h</w:t>
            </w:r>
          </w:p>
        </w:tc>
        <w:tc>
          <w:tcPr>
            <w:tcW w:w="963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</w:rPr>
              <w:t>1h30</w:t>
            </w:r>
          </w:p>
        </w:tc>
        <w:tc>
          <w:tcPr>
            <w:tcW w:w="963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</w:rPr>
              <w:t>1h30</w:t>
            </w:r>
          </w:p>
        </w:tc>
        <w:tc>
          <w:tcPr>
            <w:tcW w:w="963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</w:rPr>
              <w:t>55 h</w:t>
            </w:r>
          </w:p>
        </w:tc>
        <w:tc>
          <w:tcPr>
            <w:tcW w:w="972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188" w:type="dxa"/>
            <w:gridSpan w:val="2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Calibri" w:hAnsiTheme="majorBidi" w:cstheme="majorBidi"/>
                <w:sz w:val="20"/>
                <w:szCs w:val="20"/>
              </w:rPr>
              <w:t>40 %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Calibri" w:hAnsiTheme="majorBidi" w:cstheme="majorBidi"/>
                <w:sz w:val="20"/>
                <w:szCs w:val="20"/>
              </w:rPr>
              <w:t>60 %</w:t>
            </w:r>
          </w:p>
        </w:tc>
      </w:tr>
      <w:tr w:rsidR="007D55B3" w:rsidRPr="007D55B3" w:rsidTr="004F72B7">
        <w:trPr>
          <w:cantSplit/>
          <w:trHeight w:val="262"/>
          <w:tblHeader/>
        </w:trPr>
        <w:tc>
          <w:tcPr>
            <w:tcW w:w="3421" w:type="dxa"/>
            <w:tcMar>
              <w:top w:w="0" w:type="dxa"/>
              <w:bottom w:w="0" w:type="dxa"/>
            </w:tcMar>
          </w:tcPr>
          <w:p w:rsidR="007D55B3" w:rsidRPr="007D55B3" w:rsidRDefault="007D55B3" w:rsidP="004F72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</w:rPr>
              <w:t>Audit système de management de la sécurité des denrées alimentaires</w:t>
            </w:r>
          </w:p>
        </w:tc>
        <w:tc>
          <w:tcPr>
            <w:tcW w:w="1175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</w:rPr>
              <w:t>45 h</w:t>
            </w:r>
          </w:p>
        </w:tc>
        <w:tc>
          <w:tcPr>
            <w:tcW w:w="963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</w:rPr>
              <w:t>1h30</w:t>
            </w:r>
          </w:p>
        </w:tc>
        <w:tc>
          <w:tcPr>
            <w:tcW w:w="963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</w:rPr>
              <w:t>1h30</w:t>
            </w:r>
          </w:p>
        </w:tc>
        <w:tc>
          <w:tcPr>
            <w:tcW w:w="121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</w:rPr>
              <w:t>55 h</w:t>
            </w:r>
          </w:p>
        </w:tc>
        <w:tc>
          <w:tcPr>
            <w:tcW w:w="972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188" w:type="dxa"/>
            <w:gridSpan w:val="2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Calibri" w:hAnsiTheme="majorBidi" w:cstheme="majorBidi"/>
                <w:sz w:val="20"/>
                <w:szCs w:val="20"/>
              </w:rPr>
              <w:t>40 %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Calibri" w:hAnsiTheme="majorBidi" w:cstheme="majorBidi"/>
                <w:sz w:val="20"/>
                <w:szCs w:val="20"/>
              </w:rPr>
              <w:t>60 %</w:t>
            </w:r>
          </w:p>
        </w:tc>
      </w:tr>
      <w:tr w:rsidR="007D55B3" w:rsidRPr="007D55B3" w:rsidTr="004F72B7">
        <w:trPr>
          <w:cantSplit/>
          <w:trHeight w:val="262"/>
          <w:tblHeader/>
        </w:trPr>
        <w:tc>
          <w:tcPr>
            <w:tcW w:w="3421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UE méthodologique</w:t>
            </w:r>
          </w:p>
        </w:tc>
        <w:tc>
          <w:tcPr>
            <w:tcW w:w="1175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  <w:t>105 h</w:t>
            </w:r>
          </w:p>
        </w:tc>
        <w:tc>
          <w:tcPr>
            <w:tcW w:w="963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  <w:t>03h00</w:t>
            </w:r>
          </w:p>
        </w:tc>
        <w:tc>
          <w:tcPr>
            <w:tcW w:w="963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  <w:t>0h</w:t>
            </w:r>
          </w:p>
        </w:tc>
        <w:tc>
          <w:tcPr>
            <w:tcW w:w="963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  <w:t>04h00</w:t>
            </w:r>
          </w:p>
        </w:tc>
        <w:tc>
          <w:tcPr>
            <w:tcW w:w="1216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  <w:t>120 h</w:t>
            </w:r>
          </w:p>
        </w:tc>
        <w:tc>
          <w:tcPr>
            <w:tcW w:w="972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88" w:type="dxa"/>
            <w:gridSpan w:val="2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7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D55B3" w:rsidRPr="007D55B3" w:rsidTr="004F72B7">
        <w:trPr>
          <w:cantSplit/>
          <w:trHeight w:val="262"/>
          <w:tblHeader/>
        </w:trPr>
        <w:tc>
          <w:tcPr>
            <w:tcW w:w="3421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UEM1.2</w:t>
            </w:r>
          </w:p>
        </w:tc>
        <w:tc>
          <w:tcPr>
            <w:tcW w:w="1175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sz w:val="20"/>
                <w:szCs w:val="20"/>
              </w:rPr>
              <w:t>05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sz w:val="20"/>
                <w:szCs w:val="20"/>
              </w:rPr>
              <w:t>09</w:t>
            </w:r>
          </w:p>
        </w:tc>
        <w:tc>
          <w:tcPr>
            <w:tcW w:w="1267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</w:tr>
      <w:tr w:rsidR="007D55B3" w:rsidRPr="007D55B3" w:rsidTr="004F72B7">
        <w:trPr>
          <w:cantSplit/>
          <w:trHeight w:val="262"/>
          <w:tblHeader/>
        </w:trPr>
        <w:tc>
          <w:tcPr>
            <w:tcW w:w="3421" w:type="dxa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</w:rPr>
              <w:t>Recherche des contaminants</w:t>
            </w:r>
          </w:p>
        </w:tc>
        <w:tc>
          <w:tcPr>
            <w:tcW w:w="1175" w:type="dxa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bCs/>
                <w:sz w:val="20"/>
                <w:szCs w:val="20"/>
              </w:rPr>
              <w:t>67h30</w:t>
            </w:r>
          </w:p>
        </w:tc>
        <w:tc>
          <w:tcPr>
            <w:tcW w:w="963" w:type="dxa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</w:rPr>
              <w:t>1h30</w:t>
            </w:r>
          </w:p>
        </w:tc>
        <w:tc>
          <w:tcPr>
            <w:tcW w:w="963" w:type="dxa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63" w:type="dxa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bCs/>
                <w:sz w:val="20"/>
                <w:szCs w:val="20"/>
              </w:rPr>
              <w:t>03h</w:t>
            </w:r>
          </w:p>
        </w:tc>
        <w:tc>
          <w:tcPr>
            <w:tcW w:w="1216" w:type="dxa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Calibri" w:hAnsiTheme="majorBidi" w:cstheme="majorBidi"/>
                <w:sz w:val="20"/>
                <w:szCs w:val="20"/>
              </w:rPr>
              <w:t>82h30</w:t>
            </w:r>
          </w:p>
        </w:tc>
        <w:tc>
          <w:tcPr>
            <w:tcW w:w="972" w:type="dxa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188" w:type="dxa"/>
            <w:gridSpan w:val="2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267" w:type="dxa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Calibri" w:hAnsiTheme="majorBidi" w:cstheme="majorBidi"/>
                <w:sz w:val="20"/>
                <w:szCs w:val="20"/>
              </w:rPr>
              <w:t>40 %</w:t>
            </w: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Calibri" w:hAnsiTheme="majorBidi" w:cstheme="majorBidi"/>
                <w:sz w:val="20"/>
                <w:szCs w:val="20"/>
              </w:rPr>
              <w:t>60 %</w:t>
            </w:r>
          </w:p>
        </w:tc>
      </w:tr>
      <w:tr w:rsidR="007D55B3" w:rsidRPr="007D55B3" w:rsidTr="004F72B7">
        <w:trPr>
          <w:cantSplit/>
          <w:trHeight w:val="262"/>
          <w:tblHeader/>
        </w:trPr>
        <w:tc>
          <w:tcPr>
            <w:tcW w:w="3421" w:type="dxa"/>
            <w:tcMar>
              <w:top w:w="0" w:type="dxa"/>
              <w:bottom w:w="0" w:type="dxa"/>
            </w:tcMar>
          </w:tcPr>
          <w:p w:rsidR="007D55B3" w:rsidRPr="007D55B3" w:rsidRDefault="007D55B3" w:rsidP="004F72B7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D55B3">
              <w:rPr>
                <w:rFonts w:asciiTheme="majorBidi" w:hAnsiTheme="majorBidi" w:cstheme="majorBidi"/>
                <w:sz w:val="20"/>
                <w:szCs w:val="20"/>
              </w:rPr>
              <w:t>Biostatistique</w:t>
            </w:r>
            <w:proofErr w:type="spellEnd"/>
            <w:r w:rsidRPr="007D55B3">
              <w:rPr>
                <w:rFonts w:asciiTheme="majorBidi" w:hAnsiTheme="majorBidi" w:cstheme="majorBidi"/>
                <w:sz w:val="20"/>
                <w:szCs w:val="20"/>
              </w:rPr>
              <w:t xml:space="preserve"> et analyse des données</w:t>
            </w:r>
          </w:p>
        </w:tc>
        <w:tc>
          <w:tcPr>
            <w:tcW w:w="1175" w:type="dxa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</w:rPr>
              <w:t>37h30</w:t>
            </w:r>
          </w:p>
        </w:tc>
        <w:tc>
          <w:tcPr>
            <w:tcW w:w="963" w:type="dxa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</w:rPr>
              <w:t>1h30</w:t>
            </w:r>
          </w:p>
        </w:tc>
        <w:tc>
          <w:tcPr>
            <w:tcW w:w="963" w:type="dxa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63" w:type="dxa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</w:rPr>
              <w:t>1h</w:t>
            </w:r>
          </w:p>
        </w:tc>
        <w:tc>
          <w:tcPr>
            <w:tcW w:w="1216" w:type="dxa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Calibri" w:hAnsiTheme="majorBidi" w:cstheme="majorBidi"/>
                <w:sz w:val="20"/>
                <w:szCs w:val="20"/>
              </w:rPr>
              <w:t>37h30</w:t>
            </w:r>
          </w:p>
        </w:tc>
        <w:tc>
          <w:tcPr>
            <w:tcW w:w="972" w:type="dxa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188" w:type="dxa"/>
            <w:gridSpan w:val="2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267" w:type="dxa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Calibri" w:hAnsiTheme="majorBidi" w:cstheme="majorBidi"/>
                <w:sz w:val="20"/>
                <w:szCs w:val="20"/>
              </w:rPr>
              <w:t>40 %</w:t>
            </w: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Calibri" w:hAnsiTheme="majorBidi" w:cstheme="majorBidi"/>
                <w:sz w:val="20"/>
                <w:szCs w:val="20"/>
              </w:rPr>
              <w:t>60 %</w:t>
            </w:r>
          </w:p>
        </w:tc>
      </w:tr>
      <w:tr w:rsidR="007D55B3" w:rsidRPr="007D55B3" w:rsidTr="004F72B7">
        <w:trPr>
          <w:cantSplit/>
          <w:trHeight w:val="262"/>
          <w:tblHeader/>
        </w:trPr>
        <w:tc>
          <w:tcPr>
            <w:tcW w:w="3421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UE découverte</w:t>
            </w:r>
          </w:p>
        </w:tc>
        <w:tc>
          <w:tcPr>
            <w:tcW w:w="1175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b/>
                <w:sz w:val="20"/>
                <w:szCs w:val="20"/>
              </w:rPr>
              <w:t>45 h</w:t>
            </w:r>
          </w:p>
        </w:tc>
        <w:tc>
          <w:tcPr>
            <w:tcW w:w="963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b/>
                <w:sz w:val="20"/>
                <w:szCs w:val="20"/>
              </w:rPr>
              <w:t>01h30</w:t>
            </w:r>
          </w:p>
        </w:tc>
        <w:tc>
          <w:tcPr>
            <w:tcW w:w="963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b/>
                <w:sz w:val="20"/>
                <w:szCs w:val="20"/>
              </w:rPr>
              <w:t>0h</w:t>
            </w:r>
          </w:p>
        </w:tc>
        <w:tc>
          <w:tcPr>
            <w:tcW w:w="963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b/>
                <w:sz w:val="20"/>
                <w:szCs w:val="20"/>
              </w:rPr>
              <w:t>01h30</w:t>
            </w:r>
          </w:p>
        </w:tc>
        <w:tc>
          <w:tcPr>
            <w:tcW w:w="1216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05 h</w:t>
            </w:r>
          </w:p>
        </w:tc>
        <w:tc>
          <w:tcPr>
            <w:tcW w:w="988" w:type="dxa"/>
            <w:gridSpan w:val="2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02</w:t>
            </w:r>
          </w:p>
        </w:tc>
        <w:tc>
          <w:tcPr>
            <w:tcW w:w="1171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02</w:t>
            </w:r>
          </w:p>
        </w:tc>
        <w:tc>
          <w:tcPr>
            <w:tcW w:w="1267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</w:p>
        </w:tc>
      </w:tr>
      <w:tr w:rsidR="007D55B3" w:rsidRPr="007D55B3" w:rsidTr="004F72B7">
        <w:trPr>
          <w:cantSplit/>
          <w:trHeight w:val="262"/>
          <w:tblHeader/>
        </w:trPr>
        <w:tc>
          <w:tcPr>
            <w:tcW w:w="3421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UED1.2</w:t>
            </w:r>
          </w:p>
        </w:tc>
        <w:tc>
          <w:tcPr>
            <w:tcW w:w="1175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267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</w:tr>
      <w:tr w:rsidR="007D55B3" w:rsidRPr="007D55B3" w:rsidTr="004F72B7">
        <w:trPr>
          <w:cantSplit/>
          <w:trHeight w:val="262"/>
          <w:tblHeader/>
        </w:trPr>
        <w:tc>
          <w:tcPr>
            <w:tcW w:w="3421" w:type="dxa"/>
            <w:tcMar>
              <w:top w:w="0" w:type="dxa"/>
              <w:bottom w:w="0" w:type="dxa"/>
            </w:tcMar>
          </w:tcPr>
          <w:p w:rsidR="007D55B3" w:rsidRPr="007D55B3" w:rsidRDefault="007D55B3" w:rsidP="004F72B7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</w:rPr>
              <w:t>Technologie des compléments alimentaires</w:t>
            </w:r>
          </w:p>
        </w:tc>
        <w:tc>
          <w:tcPr>
            <w:tcW w:w="1175" w:type="dxa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</w:rPr>
              <w:t>45h</w:t>
            </w:r>
          </w:p>
        </w:tc>
        <w:tc>
          <w:tcPr>
            <w:tcW w:w="963" w:type="dxa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</w:rPr>
              <w:t>1h30</w:t>
            </w:r>
          </w:p>
        </w:tc>
        <w:tc>
          <w:tcPr>
            <w:tcW w:w="963" w:type="dxa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63" w:type="dxa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</w:rPr>
              <w:t>1h30</w:t>
            </w:r>
          </w:p>
        </w:tc>
        <w:tc>
          <w:tcPr>
            <w:tcW w:w="1216" w:type="dxa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</w:rPr>
              <w:t>05 h</w:t>
            </w:r>
          </w:p>
        </w:tc>
        <w:tc>
          <w:tcPr>
            <w:tcW w:w="972" w:type="dxa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188" w:type="dxa"/>
            <w:gridSpan w:val="2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jc w:val="center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267" w:type="dxa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Calibri" w:hAnsiTheme="majorBidi" w:cstheme="majorBidi"/>
                <w:sz w:val="20"/>
                <w:szCs w:val="20"/>
              </w:rPr>
              <w:t>40%</w:t>
            </w: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7D55B3">
              <w:rPr>
                <w:rFonts w:asciiTheme="majorBidi" w:eastAsia="Calibri" w:hAnsiTheme="majorBidi" w:cstheme="majorBidi"/>
                <w:sz w:val="20"/>
                <w:szCs w:val="20"/>
              </w:rPr>
              <w:t>60%</w:t>
            </w:r>
          </w:p>
        </w:tc>
      </w:tr>
      <w:tr w:rsidR="007D55B3" w:rsidRPr="007D55B3" w:rsidTr="004F72B7">
        <w:trPr>
          <w:cantSplit/>
          <w:trHeight w:val="262"/>
          <w:tblHeader/>
        </w:trPr>
        <w:tc>
          <w:tcPr>
            <w:tcW w:w="3421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</w:rPr>
              <w:t>UE transversale</w:t>
            </w:r>
          </w:p>
        </w:tc>
        <w:tc>
          <w:tcPr>
            <w:tcW w:w="1175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b/>
                <w:sz w:val="20"/>
                <w:szCs w:val="20"/>
              </w:rPr>
              <w:t>22h30</w:t>
            </w:r>
          </w:p>
        </w:tc>
        <w:tc>
          <w:tcPr>
            <w:tcW w:w="963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b/>
                <w:sz w:val="20"/>
                <w:szCs w:val="20"/>
              </w:rPr>
              <w:t>1h30</w:t>
            </w:r>
          </w:p>
        </w:tc>
        <w:tc>
          <w:tcPr>
            <w:tcW w:w="963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b/>
                <w:sz w:val="20"/>
                <w:szCs w:val="20"/>
              </w:rPr>
              <w:t>0 h</w:t>
            </w:r>
          </w:p>
        </w:tc>
        <w:tc>
          <w:tcPr>
            <w:tcW w:w="963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b/>
                <w:sz w:val="20"/>
                <w:szCs w:val="20"/>
              </w:rPr>
              <w:t>0 h</w:t>
            </w:r>
          </w:p>
        </w:tc>
        <w:tc>
          <w:tcPr>
            <w:tcW w:w="1216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D55B3">
              <w:rPr>
                <w:rFonts w:asciiTheme="majorBidi" w:hAnsiTheme="majorBidi" w:cstheme="majorBidi"/>
                <w:b/>
                <w:sz w:val="20"/>
                <w:szCs w:val="20"/>
              </w:rPr>
              <w:t>02 h 30</w:t>
            </w:r>
          </w:p>
        </w:tc>
        <w:tc>
          <w:tcPr>
            <w:tcW w:w="972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jc w:val="center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01</w:t>
            </w:r>
          </w:p>
        </w:tc>
        <w:tc>
          <w:tcPr>
            <w:tcW w:w="1188" w:type="dxa"/>
            <w:gridSpan w:val="2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jc w:val="center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01</w:t>
            </w:r>
          </w:p>
        </w:tc>
        <w:tc>
          <w:tcPr>
            <w:tcW w:w="1267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jc w:val="center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jc w:val="center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</w:p>
        </w:tc>
      </w:tr>
      <w:tr w:rsidR="007D55B3" w:rsidRPr="007D55B3" w:rsidTr="004F72B7">
        <w:trPr>
          <w:cantSplit/>
          <w:trHeight w:val="262"/>
          <w:tblHeader/>
        </w:trPr>
        <w:tc>
          <w:tcPr>
            <w:tcW w:w="3421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7D55B3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UET1.2</w:t>
            </w:r>
          </w:p>
        </w:tc>
        <w:tc>
          <w:tcPr>
            <w:tcW w:w="1175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jc w:val="center"/>
              <w:rPr>
                <w:rFonts w:asciiTheme="majorBidi" w:eastAsia="Arial" w:hAnsiTheme="majorBidi" w:cstheme="majorBidi"/>
                <w:sz w:val="20"/>
                <w:szCs w:val="20"/>
                <w:lang w:val="en-US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  <w:lang w:val="en-US"/>
              </w:rPr>
              <w:t>01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jc w:val="center"/>
              <w:rPr>
                <w:rFonts w:asciiTheme="majorBidi" w:eastAsia="Arial" w:hAnsiTheme="majorBidi" w:cstheme="majorBidi"/>
                <w:sz w:val="20"/>
                <w:szCs w:val="20"/>
                <w:lang w:val="en-US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  <w:lang w:val="en-US"/>
              </w:rPr>
              <w:t>01</w:t>
            </w:r>
          </w:p>
        </w:tc>
        <w:tc>
          <w:tcPr>
            <w:tcW w:w="1267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7D55B3" w:rsidRPr="007D55B3" w:rsidTr="004F72B7">
        <w:trPr>
          <w:cantSplit/>
          <w:trHeight w:val="235"/>
          <w:tblHeader/>
        </w:trPr>
        <w:tc>
          <w:tcPr>
            <w:tcW w:w="3421" w:type="dxa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Legislation</w:t>
            </w:r>
          </w:p>
        </w:tc>
        <w:tc>
          <w:tcPr>
            <w:tcW w:w="1175" w:type="dxa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22h30</w:t>
            </w:r>
          </w:p>
        </w:tc>
        <w:tc>
          <w:tcPr>
            <w:tcW w:w="963" w:type="dxa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1h30</w:t>
            </w:r>
          </w:p>
        </w:tc>
        <w:tc>
          <w:tcPr>
            <w:tcW w:w="963" w:type="dxa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-</w:t>
            </w:r>
          </w:p>
        </w:tc>
        <w:tc>
          <w:tcPr>
            <w:tcW w:w="963" w:type="dxa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-</w:t>
            </w:r>
          </w:p>
        </w:tc>
        <w:tc>
          <w:tcPr>
            <w:tcW w:w="1216" w:type="dxa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7D55B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02 h 30</w:t>
            </w:r>
          </w:p>
        </w:tc>
        <w:tc>
          <w:tcPr>
            <w:tcW w:w="972" w:type="dxa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jc w:val="center"/>
              <w:rPr>
                <w:rFonts w:asciiTheme="majorBidi" w:eastAsia="Arial" w:hAnsiTheme="majorBidi" w:cstheme="majorBidi"/>
                <w:sz w:val="20"/>
                <w:szCs w:val="20"/>
                <w:lang w:val="en-US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  <w:lang w:val="en-US"/>
              </w:rPr>
              <w:t>01</w:t>
            </w:r>
          </w:p>
        </w:tc>
        <w:tc>
          <w:tcPr>
            <w:tcW w:w="1188" w:type="dxa"/>
            <w:gridSpan w:val="2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jc w:val="center"/>
              <w:rPr>
                <w:rFonts w:asciiTheme="majorBidi" w:eastAsia="Arial" w:hAnsiTheme="majorBidi" w:cstheme="majorBidi"/>
                <w:sz w:val="20"/>
                <w:szCs w:val="20"/>
                <w:lang w:val="en-US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  <w:lang w:val="en-US"/>
              </w:rPr>
              <w:t>01</w:t>
            </w:r>
          </w:p>
        </w:tc>
        <w:tc>
          <w:tcPr>
            <w:tcW w:w="1267" w:type="dxa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jc w:val="center"/>
              <w:rPr>
                <w:rFonts w:asciiTheme="majorBidi" w:eastAsia="Arial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spacing w:line="240" w:lineRule="auto"/>
              <w:jc w:val="center"/>
              <w:rPr>
                <w:rFonts w:asciiTheme="majorBidi" w:eastAsia="Arial" w:hAnsiTheme="majorBidi" w:cstheme="majorBidi"/>
                <w:sz w:val="20"/>
                <w:szCs w:val="20"/>
                <w:lang w:val="en-US"/>
              </w:rPr>
            </w:pPr>
            <w:r w:rsidRPr="007D55B3">
              <w:rPr>
                <w:rFonts w:asciiTheme="majorBidi" w:eastAsia="Arial" w:hAnsiTheme="majorBidi" w:cstheme="majorBidi"/>
                <w:sz w:val="20"/>
                <w:szCs w:val="20"/>
                <w:lang w:val="en-US"/>
              </w:rPr>
              <w:t>100 %</w:t>
            </w:r>
          </w:p>
        </w:tc>
      </w:tr>
      <w:tr w:rsidR="007D55B3" w:rsidRPr="007D55B3" w:rsidTr="004F72B7">
        <w:trPr>
          <w:cantSplit/>
          <w:trHeight w:val="262"/>
          <w:tblHeader/>
        </w:trPr>
        <w:tc>
          <w:tcPr>
            <w:tcW w:w="3421" w:type="dxa"/>
            <w:tcBorders>
              <w:bottom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7D55B3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Total Semestre 2</w:t>
            </w:r>
          </w:p>
        </w:tc>
        <w:tc>
          <w:tcPr>
            <w:tcW w:w="1175" w:type="dxa"/>
            <w:tcBorders>
              <w:bottom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sz w:val="20"/>
                <w:szCs w:val="20"/>
                <w:lang w:val="en-US"/>
              </w:rPr>
            </w:pPr>
            <w:r w:rsidRPr="007D55B3">
              <w:rPr>
                <w:rFonts w:asciiTheme="majorBidi" w:eastAsia="Arial" w:hAnsiTheme="majorBidi" w:cstheme="majorBidi"/>
                <w:b/>
                <w:sz w:val="20"/>
                <w:szCs w:val="20"/>
                <w:lang w:val="en-US"/>
              </w:rPr>
              <w:t>375 h</w:t>
            </w:r>
          </w:p>
        </w:tc>
        <w:tc>
          <w:tcPr>
            <w:tcW w:w="963" w:type="dxa"/>
            <w:tcBorders>
              <w:bottom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sz w:val="20"/>
                <w:szCs w:val="20"/>
                <w:lang w:val="en-US"/>
              </w:rPr>
            </w:pPr>
            <w:r w:rsidRPr="007D55B3">
              <w:rPr>
                <w:rFonts w:asciiTheme="majorBidi" w:eastAsia="Arial" w:hAnsiTheme="majorBidi" w:cstheme="majorBidi"/>
                <w:b/>
                <w:sz w:val="20"/>
                <w:szCs w:val="20"/>
                <w:lang w:val="en-US"/>
              </w:rPr>
              <w:t>12 h</w:t>
            </w:r>
          </w:p>
        </w:tc>
        <w:tc>
          <w:tcPr>
            <w:tcW w:w="963" w:type="dxa"/>
            <w:tcBorders>
              <w:bottom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sz w:val="20"/>
                <w:szCs w:val="20"/>
                <w:lang w:val="en-US"/>
              </w:rPr>
            </w:pPr>
            <w:r w:rsidRPr="007D55B3">
              <w:rPr>
                <w:rFonts w:asciiTheme="majorBidi" w:eastAsia="Arial" w:hAnsiTheme="majorBidi" w:cstheme="majorBidi"/>
                <w:b/>
                <w:sz w:val="20"/>
                <w:szCs w:val="20"/>
                <w:lang w:val="en-US"/>
              </w:rPr>
              <w:t>01 h 30</w:t>
            </w:r>
          </w:p>
        </w:tc>
        <w:tc>
          <w:tcPr>
            <w:tcW w:w="963" w:type="dxa"/>
            <w:tcBorders>
              <w:bottom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sz w:val="20"/>
                <w:szCs w:val="20"/>
                <w:lang w:val="en-US"/>
              </w:rPr>
            </w:pPr>
            <w:r w:rsidRPr="007D55B3">
              <w:rPr>
                <w:rFonts w:asciiTheme="majorBidi" w:eastAsia="Arial" w:hAnsiTheme="majorBidi" w:cstheme="majorBidi"/>
                <w:b/>
                <w:sz w:val="20"/>
                <w:szCs w:val="20"/>
                <w:lang w:val="en-US"/>
              </w:rPr>
              <w:t>11 h 30</w:t>
            </w:r>
          </w:p>
        </w:tc>
        <w:tc>
          <w:tcPr>
            <w:tcW w:w="1216" w:type="dxa"/>
            <w:tcBorders>
              <w:bottom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sz w:val="20"/>
                <w:szCs w:val="20"/>
                <w:lang w:val="en-US"/>
              </w:rPr>
            </w:pPr>
            <w:r w:rsidRPr="007D55B3">
              <w:rPr>
                <w:rFonts w:asciiTheme="majorBidi" w:eastAsia="Arial" w:hAnsiTheme="majorBidi" w:cstheme="majorBidi"/>
                <w:b/>
                <w:sz w:val="20"/>
                <w:szCs w:val="20"/>
                <w:lang w:val="en-US"/>
              </w:rPr>
              <w:t>375 h</w:t>
            </w:r>
          </w:p>
        </w:tc>
        <w:tc>
          <w:tcPr>
            <w:tcW w:w="972" w:type="dxa"/>
            <w:tcBorders>
              <w:bottom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sz w:val="20"/>
                <w:szCs w:val="20"/>
                <w:lang w:val="en-US"/>
              </w:rPr>
            </w:pPr>
            <w:r w:rsidRPr="007D55B3">
              <w:rPr>
                <w:rFonts w:asciiTheme="majorBidi" w:eastAsia="Arial" w:hAnsiTheme="majorBidi" w:cstheme="majorBidi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1188" w:type="dxa"/>
            <w:gridSpan w:val="2"/>
            <w:tcBorders>
              <w:bottom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sz w:val="20"/>
                <w:szCs w:val="20"/>
                <w:lang w:val="en-US"/>
              </w:rPr>
            </w:pPr>
            <w:r w:rsidRPr="007D55B3">
              <w:rPr>
                <w:rFonts w:asciiTheme="majorBidi" w:eastAsia="Arial" w:hAnsiTheme="majorBidi" w:cstheme="majorBidi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sz w:val="20"/>
                <w:szCs w:val="20"/>
                <w:lang w:val="en-US"/>
              </w:rPr>
            </w:pPr>
          </w:p>
        </w:tc>
        <w:tc>
          <w:tcPr>
            <w:tcW w:w="1281" w:type="dxa"/>
            <w:tcBorders>
              <w:bottom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7D55B3" w:rsidRPr="007D55B3" w:rsidRDefault="007D55B3" w:rsidP="004F72B7">
            <w:pPr>
              <w:jc w:val="center"/>
              <w:rPr>
                <w:rFonts w:asciiTheme="majorBidi" w:eastAsia="Arial" w:hAnsiTheme="majorBidi" w:cstheme="majorBidi"/>
                <w:b/>
                <w:sz w:val="20"/>
                <w:szCs w:val="20"/>
                <w:lang w:val="en-US"/>
              </w:rPr>
            </w:pPr>
          </w:p>
        </w:tc>
      </w:tr>
    </w:tbl>
    <w:p w:rsidR="007959B6" w:rsidRPr="007D55B3" w:rsidRDefault="007959B6">
      <w:pPr>
        <w:rPr>
          <w:sz w:val="20"/>
          <w:szCs w:val="20"/>
        </w:rPr>
      </w:pPr>
    </w:p>
    <w:sectPr w:rsidR="007959B6" w:rsidRPr="007D55B3" w:rsidSect="007D55B3">
      <w:pgSz w:w="16838" w:h="11906" w:orient="landscape"/>
      <w:pgMar w:top="426" w:right="1103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D55B3"/>
    <w:rsid w:val="007959B6"/>
    <w:rsid w:val="007D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5B3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2024-01-18T09:48:00Z</dcterms:created>
  <dcterms:modified xsi:type="dcterms:W3CDTF">2024-01-18T09:56:00Z</dcterms:modified>
</cp:coreProperties>
</file>